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0" w:rsidRDefault="002200A0" w:rsidP="002200A0">
      <w:pPr>
        <w:pStyle w:val="Header"/>
      </w:pPr>
      <w:r>
        <w:ptab w:relativeTo="margin" w:alignment="right" w:leader="none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Mẫu số 3</w:t>
      </w:r>
    </w:p>
    <w:tbl>
      <w:tblPr>
        <w:tblW w:w="10748" w:type="dxa"/>
        <w:tblCellSpacing w:w="0" w:type="dxa"/>
        <w:tblInd w:w="-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528"/>
      </w:tblGrid>
      <w:tr w:rsidR="002200A0" w:rsidTr="00EE2BED">
        <w:trPr>
          <w:tblCellSpacing w:w="0" w:type="dxa"/>
        </w:trPr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 HỌC QUỐC GIA TP.HCM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TRƯỜNG </w:t>
            </w:r>
            <w:r w:rsidR="00EE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HỌC KHOA HỌC TỰ NHIÊN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2200A0" w:rsidRDefault="002200A0" w:rsidP="002200A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ĐÁNH GIÁ, XẾP LOẠI CHẤT LƯỢNG VIÊN CHỨC</w:t>
      </w:r>
      <w:bookmarkEnd w:id="0"/>
    </w:p>
    <w:p w:rsidR="002200A0" w:rsidRDefault="002200A0" w:rsidP="002200A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tên: 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Chức 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......................................................................................................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Chức danh nghề nghiệp: 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Đơn vị công tác: 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KẾT QUẢ TỰ ĐÁNH GIÁ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Chính trị tư tưởng: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Đạo đức, lối sống: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3. Tác phong, lề lối làm việc: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4. Ý thức tổ chức kỷ luật: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B51C7" w:rsidRDefault="003F6E98" w:rsidP="002B51C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br w:type="page"/>
      </w:r>
      <w:r w:rsidR="00220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lastRenderedPageBreak/>
        <w:t>PHẦN DÀNH RIÊNG CHO VIÊN CHỨC QUẢN LÝ</w:t>
      </w:r>
    </w:p>
    <w:p w:rsidR="002200A0" w:rsidRDefault="002200A0" w:rsidP="002B51C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7. Kết quả hoạt động của cơ quan, tổ chức, đơn vị được giao quản lý, phụ trách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(xác định rõ nội dung công việc thực hiện, tỉ lệ hoàn thành, chất lượng, tiến độ công việc)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8. Năng lực lãnh đạo, quản lý: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9. Năng lực tập hợp, đoàn kết: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II. TỰ NHẬN XÉT, XẾP LOẠI CHẤT LƯỢNG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1. Tự nhận xét ưu, khuyết điểm: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2. Tự xếp loại chất lượng: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(Hoàn thành xuất sắc nhiệm vụ; hoàn thành tốt nhiệm vụ; hoàn thành nhiệm vụ; không hoàn thành nhiệm vụ).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37"/>
      </w:tblGrid>
      <w:tr w:rsidR="002200A0" w:rsidTr="002200A0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…... tháng ...... năm 2020</w:t>
            </w:r>
          </w:p>
          <w:p w:rsidR="002200A0" w:rsidRDefault="002200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NHẬN XÉT</w:t>
            </w:r>
          </w:p>
          <w:p w:rsidR="002200A0" w:rsidRDefault="002200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00A0" w:rsidRDefault="002200A0" w:rsidP="002200A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2200A0" w:rsidRDefault="002200A0" w:rsidP="00D67F7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I</w:t>
      </w:r>
      <w:r w:rsidR="00D67F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KẾT QUẢ ĐÁNH GIÁ, XẾP LOẠI CHẤT LƯỢNG VIÊN CHỨC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CỦA TRƯỞNG ĐƠN VỊ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(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 Khoa/Trưởng Phòng/Giám đốc TT/Giám đốc Thư viện/Trưởng phòng Thí nghiệm cấp trường/Chủ tịch Công đoàn/Bí thư Đoàn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đánh giá)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Nhận xét ưu, khuyết điểm: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Kết quả đánh giá, xếp loại chất lượng: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2200A0" w:rsidTr="002200A0">
        <w:trPr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…... tháng ...... năm 2020</w:t>
            </w:r>
          </w:p>
          <w:p w:rsidR="002200A0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ĐƠN VỊ</w:t>
            </w:r>
            <w:r w:rsidR="002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B51C7" w:rsidRDefault="002B51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B51C7" w:rsidRDefault="002200A0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KẾT QUẢ ĐÁNH GIÁ, XẾP LOẠI CHẤT LƯỢNG VIÊN CHỨC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CỦA </w:t>
      </w:r>
      <w:r w:rsidR="00CF22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 TRƯỞNG ĐƠN VỊ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Nhận xét ưu, khuyết điểm: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6755FE" w:rsidRDefault="006755FE" w:rsidP="006755F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6755FE" w:rsidRDefault="006755FE" w:rsidP="006755F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C83550" w:rsidRDefault="00C83550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C83550" w:rsidRDefault="00C83550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C83550" w:rsidRDefault="00C83550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2. Kết quả đánh giá, xếp loại chất lượng: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2B51C7" w:rsidTr="00836499">
        <w:trPr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C7" w:rsidRDefault="002B51C7" w:rsidP="00836499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C7" w:rsidRDefault="002B51C7" w:rsidP="00836499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…... tháng ...... năm 2020</w:t>
            </w:r>
          </w:p>
          <w:p w:rsidR="00CF225A" w:rsidRDefault="00CF225A" w:rsidP="0083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  <w:p w:rsidR="002B51C7" w:rsidRDefault="002B51C7" w:rsidP="0083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533C" w:rsidRDefault="00ED533C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CF225A" w:rsidRDefault="00CF225A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CF225A" w:rsidRPr="00CF225A" w:rsidRDefault="00CF225A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F225A">
        <w:rPr>
          <w:rFonts w:ascii="Times New Roman" w:hAnsi="Times New Roman" w:cs="Times New Roman"/>
          <w:b/>
          <w:sz w:val="26"/>
          <w:szCs w:val="26"/>
        </w:rPr>
        <w:t>Trần Linh Thước</w:t>
      </w:r>
    </w:p>
    <w:sectPr w:rsidR="00CF225A" w:rsidRPr="00CF225A" w:rsidSect="000F2316">
      <w:footerReference w:type="default" r:id="rId6"/>
      <w:pgSz w:w="12240" w:h="15840"/>
      <w:pgMar w:top="1157" w:right="873" w:bottom="1157" w:left="17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19" w:rsidRDefault="00B96419" w:rsidP="000F2316">
      <w:pPr>
        <w:spacing w:after="0" w:line="240" w:lineRule="auto"/>
      </w:pPr>
      <w:r>
        <w:separator/>
      </w:r>
    </w:p>
  </w:endnote>
  <w:endnote w:type="continuationSeparator" w:id="0">
    <w:p w:rsidR="00B96419" w:rsidRDefault="00B96419" w:rsidP="000F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634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0E3" w:rsidRDefault="00331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5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10E3" w:rsidRDefault="0033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19" w:rsidRDefault="00B96419" w:rsidP="000F2316">
      <w:pPr>
        <w:spacing w:after="0" w:line="240" w:lineRule="auto"/>
      </w:pPr>
      <w:r>
        <w:separator/>
      </w:r>
    </w:p>
  </w:footnote>
  <w:footnote w:type="continuationSeparator" w:id="0">
    <w:p w:rsidR="00B96419" w:rsidRDefault="00B96419" w:rsidP="000F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16"/>
    <w:rsid w:val="00042D50"/>
    <w:rsid w:val="000F2316"/>
    <w:rsid w:val="001C0DB9"/>
    <w:rsid w:val="002200A0"/>
    <w:rsid w:val="002855FE"/>
    <w:rsid w:val="002B51C7"/>
    <w:rsid w:val="003310E3"/>
    <w:rsid w:val="00347B48"/>
    <w:rsid w:val="003F6E98"/>
    <w:rsid w:val="0045474A"/>
    <w:rsid w:val="0057725E"/>
    <w:rsid w:val="005F15CB"/>
    <w:rsid w:val="005F6961"/>
    <w:rsid w:val="006755FE"/>
    <w:rsid w:val="006B712A"/>
    <w:rsid w:val="006C2FEE"/>
    <w:rsid w:val="00812F52"/>
    <w:rsid w:val="00882D96"/>
    <w:rsid w:val="00915B46"/>
    <w:rsid w:val="009810A5"/>
    <w:rsid w:val="009C18E4"/>
    <w:rsid w:val="00A27FB6"/>
    <w:rsid w:val="00A74FAB"/>
    <w:rsid w:val="00B30F7D"/>
    <w:rsid w:val="00B96419"/>
    <w:rsid w:val="00C83550"/>
    <w:rsid w:val="00CF225A"/>
    <w:rsid w:val="00D67F70"/>
    <w:rsid w:val="00E92B1D"/>
    <w:rsid w:val="00ED533C"/>
    <w:rsid w:val="00EE2BED"/>
    <w:rsid w:val="00F023F3"/>
    <w:rsid w:val="00F54DE2"/>
    <w:rsid w:val="00F84F98"/>
    <w:rsid w:val="00FA48E4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C32F"/>
  <w15:docId w15:val="{E7377BA0-CDF7-42EA-A32F-E2BC719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16"/>
  </w:style>
  <w:style w:type="paragraph" w:styleId="Footer">
    <w:name w:val="footer"/>
    <w:basedOn w:val="Normal"/>
    <w:link w:val="FooterChar"/>
    <w:uiPriority w:val="99"/>
    <w:unhideWhenUsed/>
    <w:rsid w:val="000F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16"/>
  </w:style>
  <w:style w:type="paragraph" w:styleId="BalloonText">
    <w:name w:val="Balloon Text"/>
    <w:basedOn w:val="Normal"/>
    <w:link w:val="BalloonTextChar"/>
    <w:uiPriority w:val="99"/>
    <w:semiHidden/>
    <w:unhideWhenUsed/>
    <w:rsid w:val="000F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16</cp:revision>
  <dcterms:created xsi:type="dcterms:W3CDTF">2020-11-02T06:36:00Z</dcterms:created>
  <dcterms:modified xsi:type="dcterms:W3CDTF">2020-11-11T03:21:00Z</dcterms:modified>
</cp:coreProperties>
</file>